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52"/>
        <w:tblW w:w="0" w:type="auto"/>
        <w:tblLook w:val="04A0" w:firstRow="1" w:lastRow="0" w:firstColumn="1" w:lastColumn="0" w:noHBand="0" w:noVBand="1"/>
      </w:tblPr>
      <w:tblGrid>
        <w:gridCol w:w="4251"/>
      </w:tblGrid>
      <w:tr w:rsidR="00113B13" w:rsidRPr="00117510" w14:paraId="79A2CFE7" w14:textId="77777777" w:rsidTr="003C4001">
        <w:tc>
          <w:tcPr>
            <w:tcW w:w="4251" w:type="dxa"/>
            <w:shd w:val="clear" w:color="auto" w:fill="auto"/>
          </w:tcPr>
          <w:p w14:paraId="6EBA3C28" w14:textId="77777777" w:rsidR="00113B13" w:rsidRPr="000C24E0" w:rsidRDefault="00113B13" w:rsidP="003C4001">
            <w:pPr>
              <w:pStyle w:val="1"/>
              <w:spacing w:after="120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УТВЕРЖДАЮ</w:t>
            </w:r>
          </w:p>
        </w:tc>
      </w:tr>
      <w:tr w:rsidR="00113B13" w:rsidRPr="00117510" w14:paraId="02DE77B2" w14:textId="77777777" w:rsidTr="003C4001">
        <w:tc>
          <w:tcPr>
            <w:tcW w:w="4251" w:type="dxa"/>
            <w:shd w:val="clear" w:color="auto" w:fill="auto"/>
          </w:tcPr>
          <w:p w14:paraId="760EB70B" w14:textId="77777777" w:rsidR="00113B13" w:rsidRPr="000C24E0" w:rsidRDefault="00113B13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 w:rsidRPr="00117510">
              <w:rPr>
                <w:sz w:val="30"/>
                <w:szCs w:val="30"/>
              </w:rPr>
              <w:t>Д</w:t>
            </w:r>
            <w:proofErr w:type="spellStart"/>
            <w:r>
              <w:rPr>
                <w:sz w:val="30"/>
                <w:szCs w:val="30"/>
                <w:lang w:val="ru-RU"/>
              </w:rPr>
              <w:t>иректор</w:t>
            </w:r>
            <w:proofErr w:type="spellEnd"/>
          </w:p>
          <w:p w14:paraId="2D911104" w14:textId="77777777" w:rsidR="00113B13" w:rsidRPr="00117510" w:rsidRDefault="00113B13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государственного</w:t>
            </w:r>
            <w:r w:rsidRPr="00117510">
              <w:rPr>
                <w:sz w:val="30"/>
                <w:szCs w:val="30"/>
              </w:rPr>
              <w:t xml:space="preserve"> </w:t>
            </w:r>
          </w:p>
          <w:p w14:paraId="31468F36" w14:textId="77777777" w:rsidR="00113B13" w:rsidRPr="000C24E0" w:rsidRDefault="00113B13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учреждения образования</w:t>
            </w:r>
            <w:r w:rsidRPr="001175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«</w:t>
            </w:r>
            <w:r w:rsidRPr="00117510">
              <w:rPr>
                <w:sz w:val="30"/>
                <w:szCs w:val="30"/>
              </w:rPr>
              <w:t>Т</w:t>
            </w:r>
            <w:bookmarkStart w:id="0" w:name="_GoBack"/>
            <w:bookmarkEnd w:id="0"/>
            <w:r w:rsidRPr="00117510">
              <w:rPr>
                <w:sz w:val="30"/>
                <w:szCs w:val="30"/>
              </w:rPr>
              <w:t>омк</w:t>
            </w:r>
            <w:proofErr w:type="spellStart"/>
            <w:r>
              <w:rPr>
                <w:sz w:val="30"/>
                <w:szCs w:val="30"/>
                <w:lang w:val="ru-RU"/>
              </w:rPr>
              <w:t>овичская</w:t>
            </w:r>
            <w:proofErr w:type="spellEnd"/>
            <w:r w:rsidRPr="00117510">
              <w:rPr>
                <w:sz w:val="30"/>
                <w:szCs w:val="30"/>
              </w:rPr>
              <w:t xml:space="preserve"> баз</w:t>
            </w:r>
            <w:r>
              <w:rPr>
                <w:sz w:val="30"/>
                <w:szCs w:val="30"/>
                <w:lang w:val="ru-RU"/>
              </w:rPr>
              <w:t>о</w:t>
            </w:r>
            <w:r>
              <w:rPr>
                <w:sz w:val="30"/>
                <w:szCs w:val="30"/>
              </w:rPr>
              <w:t>вая школа</w:t>
            </w:r>
            <w:r>
              <w:rPr>
                <w:sz w:val="30"/>
                <w:szCs w:val="30"/>
                <w:lang w:val="ru-RU"/>
              </w:rPr>
              <w:t>»</w:t>
            </w:r>
          </w:p>
          <w:p w14:paraId="7AF0CC67" w14:textId="77777777" w:rsidR="00113B13" w:rsidRPr="00117510" w:rsidRDefault="00113B13" w:rsidP="003C4001">
            <w:pPr>
              <w:pStyle w:val="1"/>
              <w:spacing w:before="120" w:after="12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 xml:space="preserve">                           А</w:t>
            </w:r>
            <w:r w:rsidRPr="00117510">
              <w:rPr>
                <w:sz w:val="30"/>
                <w:szCs w:val="30"/>
              </w:rPr>
              <w:t>.А.Балашова</w:t>
            </w:r>
          </w:p>
        </w:tc>
      </w:tr>
      <w:tr w:rsidR="00113B13" w:rsidRPr="00117510" w14:paraId="151E68AC" w14:textId="77777777" w:rsidTr="003C4001">
        <w:tc>
          <w:tcPr>
            <w:tcW w:w="4251" w:type="dxa"/>
            <w:shd w:val="clear" w:color="auto" w:fill="auto"/>
          </w:tcPr>
          <w:p w14:paraId="2BA286E9" w14:textId="77777777" w:rsidR="00113B13" w:rsidRPr="00117510" w:rsidRDefault="00113B13" w:rsidP="003C4001">
            <w:pPr>
              <w:pStyle w:val="1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29.08.</w:t>
            </w:r>
            <w:r w:rsidRPr="00117510">
              <w:rPr>
                <w:sz w:val="30"/>
                <w:szCs w:val="30"/>
              </w:rPr>
              <w:t>20</w:t>
            </w:r>
            <w:r w:rsidRPr="000C24E0">
              <w:rPr>
                <w:sz w:val="30"/>
                <w:szCs w:val="30"/>
                <w:lang w:val="ru-RU"/>
              </w:rPr>
              <w:t>2</w:t>
            </w:r>
            <w:r w:rsidRPr="00117510">
              <w:rPr>
                <w:sz w:val="30"/>
                <w:szCs w:val="30"/>
              </w:rPr>
              <w:t>4</w:t>
            </w:r>
          </w:p>
        </w:tc>
      </w:tr>
    </w:tbl>
    <w:p w14:paraId="58B09376" w14:textId="77777777" w:rsidR="00C47268" w:rsidRDefault="00C47268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A258AA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3044DA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CE49E5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F5A2D7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750B56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40DE67" w14:textId="77777777" w:rsidR="00113B13" w:rsidRP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15FC26" w14:textId="77777777" w:rsidR="00C47268" w:rsidRPr="00B27610" w:rsidRDefault="00C47268" w:rsidP="00C47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B76EEF6" w14:textId="77777777" w:rsidR="00C47268" w:rsidRPr="00937D90" w:rsidRDefault="00C47268" w:rsidP="00937D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30"/>
          <w:szCs w:val="30"/>
        </w:rPr>
      </w:pPr>
      <w:r w:rsidRPr="00937D90">
        <w:rPr>
          <w:bCs/>
          <w:color w:val="333333"/>
          <w:sz w:val="30"/>
          <w:szCs w:val="30"/>
        </w:rPr>
        <w:t>ПРИМЕРНАЯ ТЕМАТИКА КОНСУЛЬТАЦИЙ</w:t>
      </w:r>
    </w:p>
    <w:p w14:paraId="0CBA0CD7" w14:textId="3DBEE878" w:rsidR="00C47268" w:rsidRPr="00937D90" w:rsidRDefault="00C47268" w:rsidP="00937D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30"/>
          <w:szCs w:val="30"/>
        </w:rPr>
      </w:pPr>
      <w:r w:rsidRPr="00937D90">
        <w:rPr>
          <w:bCs/>
          <w:color w:val="333333"/>
          <w:sz w:val="30"/>
          <w:szCs w:val="30"/>
        </w:rPr>
        <w:t>для родителей учащихся V-IX  классов</w:t>
      </w:r>
    </w:p>
    <w:p w14:paraId="588B53CB" w14:textId="77777777" w:rsidR="00C47268" w:rsidRPr="00937D90" w:rsidRDefault="00C47268" w:rsidP="00937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государственного учреждения образования</w:t>
      </w:r>
    </w:p>
    <w:p w14:paraId="741A7BB8" w14:textId="77777777" w:rsidR="00C47268" w:rsidRPr="00937D90" w:rsidRDefault="00C47268" w:rsidP="00937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«</w:t>
      </w:r>
      <w:proofErr w:type="spellStart"/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Томковичская</w:t>
      </w:r>
      <w:proofErr w:type="spellEnd"/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базовая школа»</w:t>
      </w:r>
    </w:p>
    <w:p w14:paraId="37092E0B" w14:textId="6F6CAC4E" w:rsidR="00C47268" w:rsidRPr="00937D90" w:rsidRDefault="00C47268" w:rsidP="00937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 2024/2025 учебный год</w:t>
      </w:r>
    </w:p>
    <w:p w14:paraId="371B0C65" w14:textId="77777777" w:rsidR="00C47268" w:rsidRPr="00937D90" w:rsidRDefault="00C47268" w:rsidP="00937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</w:p>
    <w:p w14:paraId="632DBB39" w14:textId="77777777" w:rsidR="009B6094" w:rsidRPr="00937D90" w:rsidRDefault="009B6094" w:rsidP="00937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для родителей учащихся V-IX классов</w:t>
      </w:r>
    </w:p>
    <w:tbl>
      <w:tblPr>
        <w:tblW w:w="9056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124"/>
        <w:gridCol w:w="1964"/>
      </w:tblGrid>
      <w:tr w:rsidR="009B6094" w:rsidRPr="00937D90" w14:paraId="18CC20D7" w14:textId="77777777" w:rsidTr="009B6094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47869" w14:textId="77777777" w:rsidR="009B6094" w:rsidRPr="00937D90" w:rsidRDefault="009B6094" w:rsidP="009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C33E7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Темы консультаций для родителей 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00426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9B6094" w:rsidRPr="00937D90" w14:paraId="302FF721" w14:textId="77777777" w:rsidTr="009B6094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49552" w14:textId="77777777" w:rsidR="009B6094" w:rsidRPr="00937D90" w:rsidRDefault="009B6094" w:rsidP="009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153FD" w14:textId="45A0C825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Мой ребенок становится подростком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57EFEBA6" w14:textId="442B0C28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Психологические особенности младших подростков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2A3017DF" w14:textId="427E36C5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Ребенок в коллективе сверстников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12109451" w14:textId="7F07EE0B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Межличностное общение подростков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211693C9" w14:textId="6E440AF6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Отношения в семье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7A304DDF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Компьютерные игры: польза или вред?</w:t>
            </w:r>
          </w:p>
          <w:p w14:paraId="2A286BA2" w14:textId="43658005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Вопросы дисциплины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6BB5F6FF" w14:textId="27ED1503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Ответственность родителей за воспитание детей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B8C32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66AE0878" w14:textId="248BE660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Д.А.</w:t>
            </w:r>
          </w:p>
          <w:p w14:paraId="3D87C72D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0C15822F" w14:textId="1CF0CC30" w:rsidR="009B6094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9B6094" w:rsidRPr="00937D90" w14:paraId="175C90EA" w14:textId="77777777" w:rsidTr="009B6094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86D5A" w14:textId="77777777" w:rsidR="009B6094" w:rsidRPr="00937D90" w:rsidRDefault="009B6094" w:rsidP="009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7F0A9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Роль отца и матери в воспитании ребенка</w:t>
            </w:r>
          </w:p>
          <w:p w14:paraId="7AD84A80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научить учиться с удовольствием?</w:t>
            </w:r>
          </w:p>
          <w:p w14:paraId="56AEF8CD" w14:textId="4D4BDBB9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Школьные конфликты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118BA452" w14:textId="7239148E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Трудности переходного возраста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352B9B15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предупредить употребление подростками психоактивных веществ?</w:t>
            </w:r>
          </w:p>
          <w:p w14:paraId="64E93E6E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Мальчики и девочки: как строить взаимоотношения?</w:t>
            </w:r>
          </w:p>
          <w:p w14:paraId="630CFEF1" w14:textId="12D68F50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Трудовое воспитание в семье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A3A7B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67F244DE" w14:textId="461653A0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Т.Ф.</w:t>
            </w:r>
          </w:p>
          <w:p w14:paraId="5448DDBA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670DCC1E" w14:textId="0A6F03B0" w:rsidR="009B6094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9B6094" w:rsidRPr="00937D90" w14:paraId="5EB42A69" w14:textId="77777777" w:rsidTr="009B6094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017B4" w14:textId="77777777" w:rsidR="009B6094" w:rsidRPr="00937D90" w:rsidRDefault="009B6094" w:rsidP="009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A4529" w14:textId="021FE15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Ваш любимый неидеальный ребенок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720BF787" w14:textId="1C148014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Подростковый возраст: проблемы полового созревания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0D91C0D4" w14:textId="77777777" w:rsidR="00113B13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Трудности общения. Конфликты межд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у подростками, основные причины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 xml:space="preserve"> 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конфликтов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5023FABE" w14:textId="17C55A3F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Любовь и дружба в подростковом возрасте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0F5718E1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помочь ребенку стать взрослым?</w:t>
            </w:r>
          </w:p>
          <w:p w14:paraId="1B6218A7" w14:textId="4C44AFFA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Подростки в социальных сетях: безопасное поведение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1D5878E4" w14:textId="0923F144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Особенности взаимоотношений между братьями и сестрами в семье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66227B79" w14:textId="42EB710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Предотвращение отчужденности между родителями и детьми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53E7B715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45614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классный руководитель</w:t>
            </w:r>
          </w:p>
          <w:p w14:paraId="22E72F02" w14:textId="4D13B9BC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Иванова Е.М.</w:t>
            </w:r>
          </w:p>
          <w:p w14:paraId="1A032F3A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74BBABA1" w14:textId="07379333" w:rsidR="009B6094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9B6094" w:rsidRPr="00937D90" w14:paraId="388CFB8F" w14:textId="77777777" w:rsidTr="009B6094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BDFC7" w14:textId="2B9F4275" w:rsidR="009B6094" w:rsidRPr="00937D90" w:rsidRDefault="009B6094" w:rsidP="009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8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4A2C4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научиться понимать и принимать подростка?</w:t>
            </w:r>
          </w:p>
          <w:p w14:paraId="11F5325E" w14:textId="5D5C03A4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 родительском авторитете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0699E89D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Конфликты с подростком: как вести себя в конфликтных ситуациях?</w:t>
            </w:r>
          </w:p>
          <w:p w14:paraId="597D85CE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Подросток в социальных сетях: что делать?</w:t>
            </w:r>
          </w:p>
          <w:p w14:paraId="3F832792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научить подростка быть ответственным за свои поступки?</w:t>
            </w:r>
          </w:p>
          <w:p w14:paraId="2591EFEC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Домашняя работа: удовольствие или наказание?</w:t>
            </w:r>
          </w:p>
          <w:p w14:paraId="6AADE914" w14:textId="2E048C36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Отношения между мальчиками и девочками: проблемы полового воспитания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2CD394E2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F52CA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7D57C6C0" w14:textId="4242B9D9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Е.А.</w:t>
            </w:r>
          </w:p>
          <w:p w14:paraId="2B70BCDF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089ADFEB" w14:textId="1F0A7A13" w:rsidR="009B6094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9B6094" w:rsidRPr="00937D90" w14:paraId="44881481" w14:textId="77777777" w:rsidTr="009B6094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B77D7" w14:textId="77777777" w:rsidR="009B6094" w:rsidRPr="00937D90" w:rsidRDefault="009B6094" w:rsidP="0093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1333E" w14:textId="7F83C11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1C27BDF2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помочь подростку в выборе профессии?</w:t>
            </w:r>
          </w:p>
          <w:p w14:paraId="3BAEC063" w14:textId="77777777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научить детей распоряжаться деньгами?</w:t>
            </w:r>
          </w:p>
          <w:p w14:paraId="3A1756C7" w14:textId="7C938883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Свободное время и его значение в формировании личности подростка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2C68EEB4" w14:textId="42E8FEDA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Интернет-зависимость: пути преодоления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509A4422" w14:textId="7F85D55F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Организация свободного времени детей в период летних каникул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  <w:p w14:paraId="4934B6E6" w14:textId="4C579818" w:rsidR="009B6094" w:rsidRPr="00937D90" w:rsidRDefault="009B6094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proofErr w:type="gramStart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Ответственное</w:t>
            </w:r>
            <w:proofErr w:type="gramEnd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родительство</w:t>
            </w:r>
            <w:proofErr w:type="spellEnd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– залог благополучия семьи</w:t>
            </w:r>
            <w:r w:rsidR="00113B13"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5F1A5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413F2D0F" w14:textId="77777777" w:rsidR="00C47268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4FE94EFD" w14:textId="2FB08253" w:rsidR="009B6094" w:rsidRPr="00937D90" w:rsidRDefault="00C47268" w:rsidP="009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937D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</w:tbl>
    <w:p w14:paraId="42B8D99C" w14:textId="0E5C0D1A" w:rsidR="003C67CD" w:rsidRPr="00937D90" w:rsidRDefault="003C67CD" w:rsidP="00937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C67CD" w:rsidRPr="00937D90" w:rsidSect="00937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94"/>
    <w:rsid w:val="00113B13"/>
    <w:rsid w:val="003C67CD"/>
    <w:rsid w:val="00937D90"/>
    <w:rsid w:val="009B6094"/>
    <w:rsid w:val="00B27610"/>
    <w:rsid w:val="00C4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7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94"/>
  </w:style>
  <w:style w:type="paragraph" w:styleId="1">
    <w:name w:val="heading 1"/>
    <w:basedOn w:val="a"/>
    <w:next w:val="a"/>
    <w:link w:val="10"/>
    <w:qFormat/>
    <w:rsid w:val="00113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3B13"/>
    <w:rPr>
      <w:rFonts w:ascii="Times New Roman" w:eastAsia="Times New Roman" w:hAnsi="Times New Roman" w:cs="Times New Roman"/>
      <w:sz w:val="48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94"/>
  </w:style>
  <w:style w:type="paragraph" w:styleId="1">
    <w:name w:val="heading 1"/>
    <w:basedOn w:val="a"/>
    <w:next w:val="a"/>
    <w:link w:val="10"/>
    <w:qFormat/>
    <w:rsid w:val="00113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3B13"/>
    <w:rPr>
      <w:rFonts w:ascii="Times New Roman" w:eastAsia="Times New Roman" w:hAnsi="Times New Roman" w:cs="Times New Roman"/>
      <w:sz w:val="48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2</cp:revision>
  <dcterms:created xsi:type="dcterms:W3CDTF">2024-09-24T16:18:00Z</dcterms:created>
  <dcterms:modified xsi:type="dcterms:W3CDTF">2024-09-24T16:18:00Z</dcterms:modified>
</cp:coreProperties>
</file>